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C3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</w:p>
    <w:p w14:paraId="53934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2023年成陵旅游区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项目支出绩效自评报告</w:t>
      </w:r>
    </w:p>
    <w:p w14:paraId="330CBB89"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</w:p>
    <w:p w14:paraId="09602769">
      <w:pPr>
        <w:widowControl/>
        <w:spacing w:before="240" w:after="240"/>
        <w:ind w:firstLine="542" w:firstLineChars="200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7"/>
          <w:szCs w:val="27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b/>
          <w:bCs/>
          <w:kern w:val="0"/>
          <w:sz w:val="27"/>
          <w:szCs w:val="27"/>
        </w:rPr>
        <w:t>项目绩效评价结果。</w:t>
      </w:r>
    </w:p>
    <w:p w14:paraId="6232A6A3">
      <w:pPr>
        <w:keepNext w:val="0"/>
        <w:keepLines w:val="0"/>
        <w:widowControl/>
        <w:suppressLineNumbers w:val="0"/>
        <w:adjustRightInd w:val="0"/>
        <w:snapToGrid w:val="0"/>
        <w:spacing w:before="0" w:beforeAutospacing="1" w:after="0" w:afterAutospacing="1" w:line="580" w:lineRule="exact"/>
        <w:ind w:firstLine="640" w:firstLineChars="200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 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1.项目基本情况</w:t>
      </w:r>
    </w:p>
    <w:p w14:paraId="62E42B57">
      <w:pPr>
        <w:pStyle w:val="2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（1）项目基本情况简介</w:t>
      </w:r>
    </w:p>
    <w:p w14:paraId="03EE5A03">
      <w:pPr>
        <w:pStyle w:val="2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年，成陵管委会综合利用矿井疏干水生态补水项目已竣工，审定结算价格1698.00万元，已付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1593.78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万元，未付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04.22万元。</w:t>
      </w:r>
    </w:p>
    <w:p w14:paraId="431BB657">
      <w:pPr>
        <w:pStyle w:val="2"/>
        <w:ind w:left="0" w:leftChars="0" w:right="0" w:rightChars="0" w:firstLine="640" w:firstLineChars="200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（2）绩效目标设定及指标完成情况</w:t>
      </w:r>
    </w:p>
    <w:p w14:paraId="582CC672">
      <w:pPr>
        <w:pStyle w:val="2"/>
        <w:ind w:right="0" w:rightChars="0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 xml:space="preserve">   2023年度绩效目标已完成。</w:t>
      </w:r>
    </w:p>
    <w:p w14:paraId="6074F2FE">
      <w:pPr>
        <w:pStyle w:val="2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2.绩效自评工作情况</w:t>
      </w:r>
    </w:p>
    <w:p w14:paraId="1100AFE4">
      <w:pPr>
        <w:pStyle w:val="2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（1）绩效自评目的</w:t>
      </w:r>
    </w:p>
    <w:p w14:paraId="3D8114FE">
      <w:pPr>
        <w:pStyle w:val="2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为了加强绿化项目财务管理支出，强化支出责任，客观、公正的评价财政资金使用，总结经验，发现问题，提出意见。</w:t>
      </w:r>
    </w:p>
    <w:p w14:paraId="638DB204">
      <w:pPr>
        <w:pStyle w:val="2"/>
        <w:ind w:right="0" w:rightChars="0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（2）项目资金投入情况</w:t>
      </w:r>
    </w:p>
    <w:p w14:paraId="7F38A823">
      <w:pPr>
        <w:pStyle w:val="2"/>
        <w:ind w:left="573" w:leftChars="0" w:right="0" w:rightChars="0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项目资金全部来源于鄂尔多斯市本级预算资金。符合合同规定的用途，不存在截留、挤占、挪用、虚列支出等情况。</w:t>
      </w:r>
    </w:p>
    <w:p w14:paraId="78ECAEFE">
      <w:pPr>
        <w:pStyle w:val="2"/>
        <w:ind w:right="0" w:rightChars="0"/>
        <w:jc w:val="left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（3）项目资金产出情况</w:t>
      </w:r>
    </w:p>
    <w:p w14:paraId="1D7DF4E2">
      <w:pPr>
        <w:pStyle w:val="2"/>
        <w:ind w:right="0" w:rightChars="0"/>
        <w:jc w:val="left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本项目预算资金为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600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万元，实际支出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600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万元。资金执行率100%。</w:t>
      </w:r>
    </w:p>
    <w:p w14:paraId="1B87B4B7">
      <w:pPr>
        <w:pStyle w:val="2"/>
        <w:ind w:right="0" w:rightChars="0"/>
        <w:jc w:val="left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（4）项目资金管理情况</w:t>
      </w:r>
    </w:p>
    <w:p w14:paraId="1E1D032F">
      <w:pPr>
        <w:pStyle w:val="2"/>
        <w:ind w:left="573" w:leftChars="0" w:right="0" w:rightChars="0"/>
        <w:jc w:val="left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严格执行拨款制度，实行项目资金专款专用。</w:t>
      </w:r>
    </w:p>
    <w:p w14:paraId="4EDCF4C2">
      <w:pPr>
        <w:pStyle w:val="2"/>
        <w:ind w:left="0" w:leftChars="0" w:right="0" w:rightChars="0" w:firstLine="320" w:firstLineChars="100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3.项目绩效情况</w:t>
      </w:r>
    </w:p>
    <w:p w14:paraId="03B089D6">
      <w:pPr>
        <w:pStyle w:val="2"/>
        <w:ind w:left="0" w:right="0" w:rightChars="0" w:firstLine="640" w:firstLineChars="200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（1）产出指标完成情况</w:t>
      </w:r>
    </w:p>
    <w:p w14:paraId="715B7B67">
      <w:pPr>
        <w:pStyle w:val="2"/>
        <w:ind w:left="0" w:firstLine="1081" w:firstLineChars="338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成陵管委会综合利用矿井疏干水生态补水项目验收合格率100%。</w:t>
      </w:r>
    </w:p>
    <w:p w14:paraId="0298C87F">
      <w:pPr>
        <w:pStyle w:val="2"/>
        <w:ind w:left="0" w:right="0" w:rightChars="0" w:firstLine="640" w:firstLineChars="200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（2）效益指标完成情况</w:t>
      </w:r>
    </w:p>
    <w:p w14:paraId="22785870">
      <w:pPr>
        <w:pStyle w:val="2"/>
        <w:ind w:left="573" w:leftChars="0" w:right="0" w:rightChars="0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我部门较好的完成了工作任务，资金拨付100%，完成项目验收率达到100%，得分30分。</w:t>
      </w:r>
    </w:p>
    <w:p w14:paraId="168554C5">
      <w:pPr>
        <w:pStyle w:val="2"/>
        <w:ind w:left="0" w:right="0" w:rightChars="0" w:firstLine="640" w:firstLineChars="200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（3）自评得分情况</w:t>
      </w:r>
    </w:p>
    <w:p w14:paraId="2380D6DF">
      <w:pPr>
        <w:pStyle w:val="2"/>
        <w:ind w:left="573" w:leftChars="0" w:right="0" w:rightChars="0"/>
        <w:jc w:val="left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“ 成陵管委会综合利用矿井疏干水生态补水项目工程 ”项目绩效评价综合得分为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分，绩效评价结果为“优”。</w:t>
      </w:r>
    </w:p>
    <w:p w14:paraId="6F15D092">
      <w:pPr>
        <w:pStyle w:val="2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4.存在的问题</w:t>
      </w:r>
    </w:p>
    <w:p w14:paraId="4D75E0DC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存在问题</w:t>
      </w:r>
    </w:p>
    <w:p w14:paraId="0C14783C">
      <w:pPr>
        <w:numPr>
          <w:ilvl w:val="0"/>
          <w:numId w:val="0"/>
        </w:numPr>
        <w:ind w:firstLine="960" w:firstLineChars="3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）项目立项、实施存在问题</w:t>
      </w:r>
    </w:p>
    <w:p w14:paraId="611CB024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 w14:paraId="55009519">
      <w:pPr>
        <w:numPr>
          <w:ilvl w:val="0"/>
          <w:numId w:val="0"/>
        </w:numPr>
        <w:ind w:firstLine="960" w:firstLineChars="3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）资金管理使用存在问题</w:t>
      </w:r>
    </w:p>
    <w:p w14:paraId="220128F6"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 w14:paraId="6C5931FA">
      <w:pPr>
        <w:pStyle w:val="2"/>
        <w:ind w:left="573" w:leftChars="0" w:right="0" w:rightChars="0"/>
        <w:rPr>
          <w:rFonts w:hint="eastAsia" w:ascii="仿宋_GB2312" w:hAnsi="宋体" w:eastAsia="仿宋_GB2312" w:cs="仿宋_GB2312"/>
          <w:kern w:val="0"/>
          <w:sz w:val="32"/>
          <w:szCs w:val="32"/>
        </w:rPr>
      </w:pPr>
    </w:p>
    <w:p w14:paraId="54B0D773">
      <w:pPr>
        <w:pStyle w:val="2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5.其他需要说明的问题</w:t>
      </w:r>
    </w:p>
    <w:p w14:paraId="44C4FC29">
      <w:pPr>
        <w:pStyle w:val="2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）后续工作计划</w:t>
      </w:r>
    </w:p>
    <w:p w14:paraId="51330607">
      <w:pPr>
        <w:keepNext w:val="0"/>
        <w:keepLines w:val="0"/>
        <w:widowControl/>
        <w:suppressLineNumbers w:val="0"/>
        <w:autoSpaceDE w:val="0"/>
        <w:autoSpaceDN w:val="0"/>
        <w:spacing w:before="100" w:beforeAutospacing="0" w:after="100" w:afterAutospacing="0" w:line="580" w:lineRule="atLeast"/>
        <w:ind w:left="0" w:right="0" w:firstLine="6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落实项目“谁牵头谁负责”责任制度，牵头部门自己做好项目资金已付款台账，每年自己做好项目绩效自评工作。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按照旅游区资金使用方向和年初预算安排，精准制定绩效目标，优化专项资金申请流程，制定详细的资金分配方案，确保资金按照既定目标和计划进行分配。建立严格的资金管理制度，包括审批流程、监督机制等要求，设定明确的绩效指标，对资金使用效果进行定期评估。加强专项资金使用管理，根据评估结果调整资金使用策略，科学、合法、合理、高效使用预算资金，确保资金发挥最大效益。</w:t>
      </w:r>
    </w:p>
    <w:p w14:paraId="06E7A000">
      <w:pPr>
        <w:numPr>
          <w:ilvl w:val="0"/>
          <w:numId w:val="0"/>
        </w:numPr>
        <w:ind w:firstLine="320" w:firstLineChars="100"/>
        <w:rPr>
          <w:rFonts w:hint="eastAsia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）措施及办法</w:t>
      </w:r>
    </w:p>
    <w:p w14:paraId="09BC9B92">
      <w:pPr>
        <w:pStyle w:val="4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加强对专项资金的合理管控，规范专项资金相关制度，制定合理、高效的政策资金使用流程，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资金使用效益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0BD09EC">
      <w:pPr>
        <w:pStyle w:val="4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ai_ti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NDU4YTcwZGVlMDFlOTlmN2M2NmM2OWRmMDZjMjkifQ=="/>
  </w:docVars>
  <w:rsids>
    <w:rsidRoot w:val="00000000"/>
    <w:rsid w:val="00870E03"/>
    <w:rsid w:val="00C60E60"/>
    <w:rsid w:val="01C51FD0"/>
    <w:rsid w:val="028A628C"/>
    <w:rsid w:val="034D6D4E"/>
    <w:rsid w:val="039C2F80"/>
    <w:rsid w:val="03ED42D4"/>
    <w:rsid w:val="06B37DED"/>
    <w:rsid w:val="073C1888"/>
    <w:rsid w:val="07AC1EA8"/>
    <w:rsid w:val="0B7F7146"/>
    <w:rsid w:val="0B9D5962"/>
    <w:rsid w:val="0CA66DB4"/>
    <w:rsid w:val="0EE75D3B"/>
    <w:rsid w:val="0F9D41CD"/>
    <w:rsid w:val="0FF024B1"/>
    <w:rsid w:val="12647A5C"/>
    <w:rsid w:val="16BC4B5A"/>
    <w:rsid w:val="16E72969"/>
    <w:rsid w:val="17690C4E"/>
    <w:rsid w:val="187654D5"/>
    <w:rsid w:val="1B3E6397"/>
    <w:rsid w:val="1C5172E8"/>
    <w:rsid w:val="1C7A0DE6"/>
    <w:rsid w:val="1E375F0F"/>
    <w:rsid w:val="1E644955"/>
    <w:rsid w:val="1EFF4E43"/>
    <w:rsid w:val="20260420"/>
    <w:rsid w:val="229D0513"/>
    <w:rsid w:val="22BF15E4"/>
    <w:rsid w:val="22FF327C"/>
    <w:rsid w:val="23CB3F99"/>
    <w:rsid w:val="24B6121A"/>
    <w:rsid w:val="24C0041E"/>
    <w:rsid w:val="25E67D12"/>
    <w:rsid w:val="29895416"/>
    <w:rsid w:val="298B697F"/>
    <w:rsid w:val="2B220772"/>
    <w:rsid w:val="2D492B79"/>
    <w:rsid w:val="2D9A2988"/>
    <w:rsid w:val="2DAD0842"/>
    <w:rsid w:val="2DF34166"/>
    <w:rsid w:val="2F2D577D"/>
    <w:rsid w:val="2F595285"/>
    <w:rsid w:val="308F7B3F"/>
    <w:rsid w:val="315E432E"/>
    <w:rsid w:val="321970CA"/>
    <w:rsid w:val="32BE744E"/>
    <w:rsid w:val="376135C9"/>
    <w:rsid w:val="379535AF"/>
    <w:rsid w:val="383A3D56"/>
    <w:rsid w:val="3AED5174"/>
    <w:rsid w:val="3D6F43D4"/>
    <w:rsid w:val="3DE27A97"/>
    <w:rsid w:val="3E9A1E8C"/>
    <w:rsid w:val="3FA50555"/>
    <w:rsid w:val="3FEB6037"/>
    <w:rsid w:val="41C238FE"/>
    <w:rsid w:val="420556E8"/>
    <w:rsid w:val="43DA65AD"/>
    <w:rsid w:val="43E8738B"/>
    <w:rsid w:val="45961047"/>
    <w:rsid w:val="46E258F2"/>
    <w:rsid w:val="47285BAC"/>
    <w:rsid w:val="47F10CAB"/>
    <w:rsid w:val="48F16854"/>
    <w:rsid w:val="49B43462"/>
    <w:rsid w:val="49FB1EA6"/>
    <w:rsid w:val="4A5031AC"/>
    <w:rsid w:val="4A594386"/>
    <w:rsid w:val="4BFD1558"/>
    <w:rsid w:val="4D4E569D"/>
    <w:rsid w:val="4DBF125C"/>
    <w:rsid w:val="4F072411"/>
    <w:rsid w:val="4F0A28BA"/>
    <w:rsid w:val="4F8D30DE"/>
    <w:rsid w:val="50203601"/>
    <w:rsid w:val="51AB79A5"/>
    <w:rsid w:val="51C50DA6"/>
    <w:rsid w:val="53507612"/>
    <w:rsid w:val="53721BDB"/>
    <w:rsid w:val="53CB2D1A"/>
    <w:rsid w:val="55A76BD1"/>
    <w:rsid w:val="56593308"/>
    <w:rsid w:val="56CA2293"/>
    <w:rsid w:val="57EA39D3"/>
    <w:rsid w:val="59374F98"/>
    <w:rsid w:val="59D522B9"/>
    <w:rsid w:val="5F8948F3"/>
    <w:rsid w:val="637F4005"/>
    <w:rsid w:val="647B6351"/>
    <w:rsid w:val="651170B2"/>
    <w:rsid w:val="65417CB4"/>
    <w:rsid w:val="65EF09E1"/>
    <w:rsid w:val="666C787E"/>
    <w:rsid w:val="669A5287"/>
    <w:rsid w:val="670E2A24"/>
    <w:rsid w:val="67477270"/>
    <w:rsid w:val="68152777"/>
    <w:rsid w:val="6880569D"/>
    <w:rsid w:val="69C265D6"/>
    <w:rsid w:val="6A080B92"/>
    <w:rsid w:val="6FBB1D76"/>
    <w:rsid w:val="703E5B7C"/>
    <w:rsid w:val="71791A87"/>
    <w:rsid w:val="722010ED"/>
    <w:rsid w:val="74077C5F"/>
    <w:rsid w:val="750B3D6D"/>
    <w:rsid w:val="754F479D"/>
    <w:rsid w:val="755F2966"/>
    <w:rsid w:val="75D80512"/>
    <w:rsid w:val="76B15839"/>
    <w:rsid w:val="78271F7F"/>
    <w:rsid w:val="7AC46B63"/>
    <w:rsid w:val="7AEB5B3B"/>
    <w:rsid w:val="7BCC1F04"/>
    <w:rsid w:val="7C9E1D7C"/>
    <w:rsid w:val="7DA12925"/>
    <w:rsid w:val="7E0623DD"/>
    <w:rsid w:val="7E7863AD"/>
    <w:rsid w:val="7E8A3118"/>
    <w:rsid w:val="7F327AAF"/>
    <w:rsid w:val="7F3A086A"/>
    <w:rsid w:val="7F89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3"/>
    <w:qFormat/>
    <w:uiPriority w:val="0"/>
    <w:pPr>
      <w:keepNext w:val="0"/>
      <w:keepLines w:val="0"/>
      <w:widowControl/>
      <w:suppressLineNumbers w:val="0"/>
      <w:topLinePunct/>
      <w:spacing w:before="0" w:beforeAutospacing="0" w:after="0" w:afterAutospacing="0"/>
      <w:ind w:left="0" w:right="0" w:firstLine="573"/>
      <w:jc w:val="left"/>
    </w:pPr>
    <w:rPr>
      <w:rFonts w:hint="eastAsia" w:ascii="宋体" w:hAnsi="宋体" w:eastAsia="宋体" w:cs="宋体"/>
      <w:kern w:val="21"/>
      <w:sz w:val="28"/>
      <w:szCs w:val="28"/>
      <w:lang w:val="en-US" w:eastAsia="zh-CN" w:bidi="ar"/>
    </w:rPr>
  </w:style>
  <w:style w:type="paragraph" w:customStyle="1" w:styleId="3">
    <w:name w:val="msonormal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 w:eastAsia="仿宋_GB2312" w:cs="Times New Roman"/>
      <w:sz w:val="32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p0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default" w:ascii="Times New Roman" w:hAnsi="Times New Roman" w:cs="Times New Roman"/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1184</Words>
  <Characters>1257</Characters>
  <Lines>0</Lines>
  <Paragraphs>0</Paragraphs>
  <TotalTime>2</TotalTime>
  <ScaleCrop>false</ScaleCrop>
  <LinksUpToDate>false</LinksUpToDate>
  <CharactersWithSpaces>1266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四叶草</cp:lastModifiedBy>
  <cp:lastPrinted>2022-09-22T07:59:00Z</cp:lastPrinted>
  <dcterms:modified xsi:type="dcterms:W3CDTF">2024-09-10T07:21:43Z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6AC7239289A34EB48430A3DC63DF14B7_13</vt:lpwstr>
  </property>
</Properties>
</file>